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15" w:rsidRDefault="007D2A92" w:rsidP="00AF3D87">
      <w:pPr>
        <w:tabs>
          <w:tab w:val="left" w:pos="284"/>
        </w:tabs>
        <w:spacing w:after="0" w:line="240" w:lineRule="auto"/>
        <w:jc w:val="right"/>
        <w:rPr>
          <w:rFonts w:ascii="Times New Roman" w:eastAsia="Calibri" w:hAnsi="Times New Roman"/>
          <w:sz w:val="28"/>
          <w:szCs w:val="28"/>
        </w:rPr>
      </w:pPr>
      <w:r w:rsidRPr="002B6A20">
        <w:rPr>
          <w:rFonts w:ascii="Times New Roman" w:eastAsia="Calibri" w:hAnsi="Times New Roman"/>
          <w:sz w:val="28"/>
          <w:szCs w:val="28"/>
        </w:rPr>
        <w:t xml:space="preserve">ПРИЛОЖЕНИЕ № 7 </w:t>
      </w:r>
    </w:p>
    <w:p w:rsidR="00634615" w:rsidRDefault="00634615" w:rsidP="00634615">
      <w:pPr>
        <w:tabs>
          <w:tab w:val="left" w:pos="284"/>
        </w:tabs>
        <w:spacing w:after="0" w:line="240" w:lineRule="auto"/>
        <w:jc w:val="right"/>
        <w:rPr>
          <w:rFonts w:ascii="Times New Roman" w:eastAsia="Calibri" w:hAnsi="Times New Roman"/>
          <w:b/>
          <w:sz w:val="28"/>
          <w:szCs w:val="28"/>
        </w:rPr>
      </w:pPr>
    </w:p>
    <w:p w:rsidR="001460E3" w:rsidRPr="002B6A20" w:rsidRDefault="001460E3" w:rsidP="00AF3D87">
      <w:pPr>
        <w:tabs>
          <w:tab w:val="left" w:pos="284"/>
        </w:tabs>
        <w:spacing w:after="0" w:line="240" w:lineRule="auto"/>
        <w:jc w:val="right"/>
        <w:rPr>
          <w:rFonts w:ascii="Times New Roman" w:hAnsi="Times New Roman"/>
          <w:sz w:val="24"/>
          <w:szCs w:val="24"/>
        </w:rPr>
      </w:pPr>
    </w:p>
    <w:p w:rsidR="00AF3D87" w:rsidRPr="007F61D6" w:rsidRDefault="00AF3D87" w:rsidP="00AF3D87">
      <w:pPr>
        <w:tabs>
          <w:tab w:val="left" w:pos="284"/>
        </w:tabs>
        <w:spacing w:after="0" w:line="240" w:lineRule="auto"/>
        <w:jc w:val="right"/>
        <w:rPr>
          <w:rFonts w:ascii="Times New Roman" w:hAnsi="Times New Roman"/>
          <w:b/>
          <w:sz w:val="24"/>
          <w:szCs w:val="24"/>
        </w:rPr>
      </w:pPr>
    </w:p>
    <w:p w:rsidR="00A27A1A" w:rsidRPr="002E07A6" w:rsidRDefault="002E07A6" w:rsidP="007F61D6">
      <w:pPr>
        <w:tabs>
          <w:tab w:val="left" w:pos="284"/>
        </w:tabs>
        <w:spacing w:after="0"/>
        <w:ind w:right="283" w:firstLine="0"/>
        <w:rPr>
          <w:rFonts w:ascii="Times New Roman" w:eastAsia="Calibri" w:hAnsi="Times New Roman"/>
          <w:b/>
          <w:sz w:val="24"/>
          <w:szCs w:val="24"/>
        </w:rPr>
      </w:pPr>
      <w:bookmarkStart w:id="0" w:name="_Toc489022120"/>
      <w:bookmarkStart w:id="1" w:name="_Toc489022459"/>
      <w:r>
        <w:rPr>
          <w:rFonts w:ascii="Times New Roman" w:eastAsia="Calibri" w:hAnsi="Times New Roman"/>
          <w:b/>
          <w:sz w:val="24"/>
          <w:szCs w:val="24"/>
        </w:rPr>
        <w:tab/>
      </w:r>
      <w:r w:rsidRPr="002E07A6">
        <w:rPr>
          <w:rFonts w:ascii="Times New Roman" w:eastAsia="Calibri" w:hAnsi="Times New Roman"/>
          <w:b/>
          <w:sz w:val="24"/>
          <w:szCs w:val="24"/>
        </w:rPr>
        <w:t>«</w:t>
      </w:r>
      <w:r w:rsidRPr="002E07A6">
        <w:rPr>
          <w:rFonts w:ascii="Times New Roman" w:hAnsi="Times New Roman"/>
          <w:b/>
          <w:sz w:val="24"/>
          <w:szCs w:val="24"/>
        </w:rPr>
        <w:t xml:space="preserve">Содержание эстакадных пешеходных переходов на автомобильной дороге М-2 «Крым» Москва – Тула – Орел – Курск – Белгород - граница с Украиной, участок </w:t>
      </w:r>
      <w:proofErr w:type="gramStart"/>
      <w:r w:rsidRPr="002E07A6">
        <w:rPr>
          <w:rFonts w:ascii="Times New Roman" w:hAnsi="Times New Roman"/>
          <w:b/>
          <w:sz w:val="24"/>
          <w:szCs w:val="24"/>
        </w:rPr>
        <w:t>км</w:t>
      </w:r>
      <w:proofErr w:type="gramEnd"/>
      <w:r w:rsidRPr="002E07A6">
        <w:rPr>
          <w:rFonts w:ascii="Times New Roman" w:hAnsi="Times New Roman"/>
          <w:b/>
          <w:sz w:val="24"/>
          <w:szCs w:val="24"/>
        </w:rPr>
        <w:t xml:space="preserve"> 304+300 – км 401+770, км 414+639 – км 456+040,  Орловская область.</w:t>
      </w:r>
    </w:p>
    <w:p w:rsidR="007D2A92" w:rsidRPr="000D76FE" w:rsidRDefault="007D2A92" w:rsidP="00634615">
      <w:pPr>
        <w:tabs>
          <w:tab w:val="left" w:pos="284"/>
        </w:tabs>
        <w:spacing w:after="0" w:line="240" w:lineRule="auto"/>
        <w:ind w:right="283" w:firstLine="0"/>
        <w:rPr>
          <w:rFonts w:ascii="Times New Roman" w:eastAsia="Calibri" w:hAnsi="Times New Roman"/>
          <w:b/>
          <w:sz w:val="28"/>
          <w:szCs w:val="28"/>
        </w:rPr>
      </w:pPr>
      <w:r w:rsidRPr="000D76FE">
        <w:rPr>
          <w:rFonts w:ascii="Times New Roman" w:eastAsia="Calibri" w:hAnsi="Times New Roman"/>
          <w:b/>
          <w:sz w:val="28"/>
          <w:szCs w:val="28"/>
        </w:rPr>
        <w:t xml:space="preserve">ТРЕБОВАНИЯ К ПОРЯДКУ ОЦЕНКИ УРОВНЯ СОДЕРЖАНИЯ И ПРИЕМКИ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ПО СОДЕРЖАНИЮ ОБЪЕКТА</w:t>
      </w:r>
      <w:bookmarkEnd w:id="0"/>
      <w:bookmarkEnd w:id="1"/>
    </w:p>
    <w:p w:rsidR="007D2A92" w:rsidRPr="000D76FE" w:rsidRDefault="007D2A92" w:rsidP="00634615">
      <w:pPr>
        <w:tabs>
          <w:tab w:val="left" w:pos="284"/>
        </w:tabs>
        <w:spacing w:after="0" w:line="240" w:lineRule="auto"/>
        <w:ind w:right="283"/>
        <w:rPr>
          <w:rFonts w:ascii="Times New Roman" w:eastAsia="Calibri" w:hAnsi="Times New Roman"/>
          <w:b/>
          <w:sz w:val="28"/>
          <w:szCs w:val="28"/>
        </w:rPr>
      </w:pPr>
    </w:p>
    <w:p w:rsidR="007D2A92" w:rsidRPr="000D76FE" w:rsidRDefault="007D2A92" w:rsidP="00634615">
      <w:pPr>
        <w:numPr>
          <w:ilvl w:val="2"/>
          <w:numId w:val="2"/>
        </w:numPr>
        <w:tabs>
          <w:tab w:val="left" w:pos="284"/>
        </w:tabs>
        <w:spacing w:after="0" w:line="240" w:lineRule="auto"/>
        <w:ind w:left="284" w:right="283" w:firstLine="567"/>
        <w:rPr>
          <w:rFonts w:ascii="Times New Roman" w:eastAsia="Calibri" w:hAnsi="Times New Roman"/>
          <w:b/>
          <w:sz w:val="28"/>
          <w:szCs w:val="28"/>
        </w:rPr>
      </w:pPr>
      <w:bookmarkStart w:id="2" w:name="_Toc489022121"/>
      <w:bookmarkStart w:id="3" w:name="_Toc489022460"/>
      <w:r w:rsidRPr="000D76FE">
        <w:rPr>
          <w:rFonts w:ascii="Times New Roman" w:eastAsia="Calibri" w:hAnsi="Times New Roman"/>
          <w:b/>
          <w:sz w:val="28"/>
          <w:szCs w:val="28"/>
        </w:rPr>
        <w:t xml:space="preserve">ОЦЕНКА УРОВНЯ СОДЕРЖАНИЯ И ПРИЕМКА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w:t>
      </w:r>
      <w:r w:rsidR="002149DA">
        <w:rPr>
          <w:rFonts w:ascii="Times New Roman" w:eastAsia="Calibri" w:hAnsi="Times New Roman"/>
          <w:b/>
          <w:sz w:val="28"/>
          <w:szCs w:val="28"/>
        </w:rPr>
        <w:t xml:space="preserve"> </w:t>
      </w:r>
      <w:r w:rsidRPr="000D76FE">
        <w:rPr>
          <w:rFonts w:ascii="Times New Roman" w:eastAsia="Calibri" w:hAnsi="Times New Roman"/>
          <w:b/>
          <w:sz w:val="28"/>
          <w:szCs w:val="28"/>
        </w:rPr>
        <w:t>ПО СОДЕРЖАНИЮ ОБЪЕКТА</w:t>
      </w:r>
      <w:bookmarkEnd w:id="2"/>
      <w:bookmarkEnd w:id="3"/>
      <w:r w:rsidRPr="000D76FE">
        <w:rPr>
          <w:rFonts w:ascii="Times New Roman" w:eastAsia="Calibri" w:hAnsi="Times New Roman"/>
          <w:b/>
          <w:sz w:val="28"/>
          <w:szCs w:val="28"/>
        </w:rPr>
        <w:t xml:space="preserve"> </w:t>
      </w:r>
    </w:p>
    <w:p w:rsidR="007D2A92" w:rsidRPr="000D76FE" w:rsidRDefault="007D2A92" w:rsidP="00634615">
      <w:pPr>
        <w:tabs>
          <w:tab w:val="left" w:pos="284"/>
        </w:tabs>
        <w:spacing w:after="0" w:line="240" w:lineRule="auto"/>
        <w:ind w:right="283"/>
        <w:rPr>
          <w:rFonts w:ascii="Times New Roman" w:eastAsia="Calibri" w:hAnsi="Times New Roman"/>
          <w:sz w:val="28"/>
          <w:szCs w:val="28"/>
        </w:rPr>
      </w:pPr>
    </w:p>
    <w:p w:rsidR="007D2A92" w:rsidRPr="000D76FE" w:rsidRDefault="007D2A92" w:rsidP="00634615">
      <w:pPr>
        <w:numPr>
          <w:ilvl w:val="1"/>
          <w:numId w:val="3"/>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искусственных </w:t>
      </w:r>
      <w:r w:rsidR="009630BD" w:rsidRPr="009630BD">
        <w:rPr>
          <w:rFonts w:ascii="Times New Roman" w:eastAsia="Calibri" w:hAnsi="Times New Roman"/>
          <w:sz w:val="28"/>
          <w:szCs w:val="28"/>
        </w:rPr>
        <w:t xml:space="preserve">дорожных </w:t>
      </w:r>
      <w:r w:rsidRPr="000D76FE">
        <w:rPr>
          <w:rFonts w:ascii="Times New Roman" w:eastAsia="Calibri" w:hAnsi="Times New Roman"/>
          <w:sz w:val="28"/>
          <w:szCs w:val="28"/>
        </w:rPr>
        <w:t xml:space="preserve">сооружений проводится с целью: </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получения информации о фактическом уровне содержания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и использования данной информации для целей управления качеством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proofErr w:type="gramStart"/>
      <w:r w:rsidRPr="000D76FE">
        <w:rPr>
          <w:rFonts w:ascii="Times New Roman" w:eastAsia="Calibri" w:hAnsi="Times New Roman"/>
          <w:sz w:val="28"/>
          <w:szCs w:val="28"/>
        </w:rPr>
        <w:t xml:space="preserve">- определения степени соответствия значений показателей эксплуатационного состояния и уровня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требуемым в соответствии с условиями Государственного контракта (договора), (далее - контракта) на </w:t>
      </w:r>
      <w:r w:rsidR="009630BD">
        <w:rPr>
          <w:rFonts w:ascii="Times New Roman" w:eastAsia="Calibri" w:hAnsi="Times New Roman"/>
          <w:sz w:val="28"/>
          <w:szCs w:val="28"/>
        </w:rPr>
        <w:t>оказание услуг</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их содержанию, заключенного между Заказчиком и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принятия решения о применении или неприменении к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мер ответственности за несоблюдение условий по обеспечению требуемого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(далее – Объекты содержания</w:t>
      </w:r>
      <w:proofErr w:type="gramEnd"/>
      <w:r w:rsidRPr="000D76FE">
        <w:rPr>
          <w:rFonts w:ascii="Times New Roman" w:eastAsia="Calibri" w:hAnsi="Times New Roman"/>
          <w:sz w:val="28"/>
          <w:szCs w:val="28"/>
        </w:rPr>
        <w:t xml:space="preserve">), о стоимости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подлежащей оплате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за отчетный период.</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Месячный срок является минимальным отчетным периодом, если не предусмотрен иной отчетный период, установленный при осуществлении отдельно взятых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 содержанию конкретных типов конструктивных элементов (или их совокупности), по </w:t>
      </w:r>
      <w:proofErr w:type="gramStart"/>
      <w:r w:rsidRPr="000D76FE">
        <w:rPr>
          <w:rFonts w:ascii="Times New Roman" w:eastAsia="Calibri" w:hAnsi="Times New Roman"/>
          <w:sz w:val="28"/>
          <w:szCs w:val="28"/>
        </w:rPr>
        <w:t>истечении</w:t>
      </w:r>
      <w:proofErr w:type="gramEnd"/>
      <w:r w:rsidRPr="000D76FE">
        <w:rPr>
          <w:rFonts w:ascii="Times New Roman" w:eastAsia="Calibri" w:hAnsi="Times New Roman"/>
          <w:sz w:val="28"/>
          <w:szCs w:val="28"/>
        </w:rPr>
        <w:t xml:space="preserve"> которого определяется итоговая оценка уровня содержания Объекта, достигнутого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 осуществлении </w:t>
      </w:r>
      <w:r w:rsidR="00381FF0">
        <w:rPr>
          <w:rFonts w:ascii="Times New Roman" w:eastAsia="Calibri" w:hAnsi="Times New Roman"/>
          <w:sz w:val="28"/>
          <w:szCs w:val="28"/>
        </w:rPr>
        <w:t>услуг</w:t>
      </w:r>
      <w:r w:rsidRPr="000D76FE">
        <w:rPr>
          <w:rFonts w:ascii="Times New Roman" w:eastAsia="Calibri" w:hAnsi="Times New Roman"/>
          <w:sz w:val="28"/>
          <w:szCs w:val="28"/>
        </w:rPr>
        <w:t xml:space="preserve"> по его содержанию.</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В течение отчетного периода Заказчиком (или иными уполномоченными лицами) может проводиться промежуточная оценка уровня содержания Объекта.</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Оценке уровня содержания за отчетный период не подлежат:</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совокупность)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подвергшиеся стихийному бедствию или иным событиям, которые могут быть к ним приравнены, в течение срока, установленного соответствующими органами для ликвидации последствий;</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переданные другому </w:t>
      </w:r>
      <w:r w:rsidRPr="000D76FE">
        <w:rPr>
          <w:rFonts w:ascii="Times New Roman" w:eastAsia="Calibri" w:hAnsi="Times New Roman"/>
          <w:b/>
          <w:sz w:val="28"/>
          <w:szCs w:val="28"/>
        </w:rPr>
        <w:t>Исполнителю</w:t>
      </w: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согласно акта</w:t>
      </w:r>
      <w:proofErr w:type="gramEnd"/>
      <w:r w:rsidRPr="000D76FE">
        <w:rPr>
          <w:rFonts w:ascii="Times New Roman" w:eastAsia="Calibri" w:hAnsi="Times New Roman"/>
          <w:sz w:val="28"/>
          <w:szCs w:val="28"/>
        </w:rPr>
        <w:t xml:space="preserve"> приема-передачи, с целью выполнения работ по их реконструкции, капитальному ремонту, ремонту;</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lastRenderedPageBreak/>
        <w:t xml:space="preserve">конструктивные элементы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значения (количественные, линейные и/или площадные) показателей </w:t>
      </w:r>
      <w:proofErr w:type="gramStart"/>
      <w:r w:rsidRPr="000D76FE">
        <w:rPr>
          <w:rFonts w:ascii="Times New Roman" w:eastAsia="Calibri" w:hAnsi="Times New Roman"/>
          <w:sz w:val="28"/>
          <w:szCs w:val="28"/>
        </w:rPr>
        <w:t>дефектов</w:t>
      </w:r>
      <w:proofErr w:type="gramEnd"/>
      <w:r w:rsidRPr="000D76FE">
        <w:rPr>
          <w:rFonts w:ascii="Times New Roman" w:eastAsia="Calibri" w:hAnsi="Times New Roman"/>
          <w:sz w:val="28"/>
          <w:szCs w:val="28"/>
        </w:rPr>
        <w:t xml:space="preserve"> содержания которых превышают значения (количественные, линейные и/или площадные) показателей дефектов, указанные для допустимого уровня содержания в Приложении 5 к Контракту, в случае значительного (более двух периодов) нарушения межремонтных сроков;</w:t>
      </w:r>
    </w:p>
    <w:p w:rsidR="007D2A92" w:rsidRPr="000D76FE" w:rsidRDefault="007D2A92" w:rsidP="00634615">
      <w:pPr>
        <w:numPr>
          <w:ilvl w:val="0"/>
          <w:numId w:val="1"/>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в случае, если их содержание в соответствии с показателями, указанными в Приложении 5 к Контракту, не предусмотрено контрактом на </w:t>
      </w:r>
      <w:r w:rsidR="009B46A7">
        <w:rPr>
          <w:rFonts w:ascii="Times New Roman" w:eastAsia="Calibri" w:hAnsi="Times New Roman"/>
          <w:sz w:val="28"/>
          <w:szCs w:val="28"/>
        </w:rPr>
        <w:t>оказание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(выполнение работ) </w:t>
      </w:r>
      <w:r w:rsidRPr="000D76FE">
        <w:rPr>
          <w:rFonts w:ascii="Times New Roman" w:eastAsia="Calibri" w:hAnsi="Times New Roman"/>
          <w:sz w:val="28"/>
          <w:szCs w:val="28"/>
        </w:rPr>
        <w:t>по их содержанию;</w:t>
      </w:r>
    </w:p>
    <w:p w:rsidR="007D2A92" w:rsidRPr="000D76FE" w:rsidRDefault="009630BD" w:rsidP="00634615">
      <w:pPr>
        <w:numPr>
          <w:ilvl w:val="0"/>
          <w:numId w:val="1"/>
        </w:numPr>
        <w:tabs>
          <w:tab w:val="left" w:pos="284"/>
        </w:tabs>
        <w:spacing w:after="0" w:line="240" w:lineRule="auto"/>
        <w:ind w:left="567"/>
        <w:rPr>
          <w:rFonts w:ascii="Times New Roman" w:eastAsia="Calibri" w:hAnsi="Times New Roman"/>
          <w:sz w:val="28"/>
          <w:szCs w:val="28"/>
        </w:rPr>
      </w:pPr>
      <w:r w:rsidRPr="009630BD">
        <w:rPr>
          <w:rFonts w:ascii="Times New Roman" w:eastAsia="Calibri" w:hAnsi="Times New Roman"/>
          <w:sz w:val="28"/>
          <w:szCs w:val="28"/>
        </w:rPr>
        <w:t>искусственных дорожных сооружений</w:t>
      </w:r>
      <w:r w:rsidR="007D2A92" w:rsidRPr="000D76FE">
        <w:rPr>
          <w:rFonts w:ascii="Times New Roman" w:eastAsia="Calibri" w:hAnsi="Times New Roman"/>
          <w:sz w:val="28"/>
          <w:szCs w:val="28"/>
        </w:rPr>
        <w:t xml:space="preserve"> в целом, либо их конструктивные элементы, на которых выполняются работы по реконструкции, капитальному ремонту и ремонту.</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Исключением из настоящего пункта может быть (если это предусмотрено контрактом) проведение оценки уровня содержания (согласно положениям данного Порядка) отдельных конструктивных элементов (их совокупности):</w:t>
      </w:r>
    </w:p>
    <w:p w:rsidR="007D2A92" w:rsidRPr="000D76FE" w:rsidRDefault="007D2A92" w:rsidP="00634615">
      <w:pPr>
        <w:tabs>
          <w:tab w:val="left" w:pos="284"/>
        </w:tabs>
        <w:spacing w:after="0" w:line="240" w:lineRule="auto"/>
        <w:ind w:left="567"/>
        <w:rPr>
          <w:rFonts w:ascii="Times New Roman" w:eastAsia="Calibri" w:hAnsi="Times New Roman"/>
          <w:i/>
          <w:sz w:val="28"/>
          <w:szCs w:val="28"/>
        </w:rPr>
      </w:pPr>
      <w:r w:rsidRPr="000D76FE">
        <w:rPr>
          <w:rFonts w:ascii="Times New Roman" w:eastAsia="Calibri" w:hAnsi="Times New Roman"/>
          <w:sz w:val="28"/>
          <w:szCs w:val="28"/>
        </w:rPr>
        <w:t xml:space="preserve">а) не выведенных из режима эксплуатации, подлежащих содержанию и оценке уровня их содержания на участках основного хода автомобильной дороги, съездов транспортных развязок, искусственных дорожных сооружений, в границах которых предусмотрена реконструкция, капитальный ремонт или ремонт лишь в части конструктивных элементов. </w:t>
      </w:r>
      <w:r w:rsidRPr="000D76FE">
        <w:rPr>
          <w:rFonts w:ascii="Times New Roman" w:eastAsia="Calibri" w:hAnsi="Times New Roman"/>
          <w:i/>
          <w:sz w:val="28"/>
          <w:szCs w:val="28"/>
        </w:rPr>
        <w:t xml:space="preserve">По каждому такому участку Заказчиком определяется перечень конструктивных элементов, которые на период выполнения указанных работ не выводятся из эксплуатации, подлежат содержанию и оценке уровня их содержания, в рамках контрактных обязательств </w:t>
      </w:r>
      <w:r w:rsidR="009B46A7">
        <w:rPr>
          <w:rFonts w:ascii="Times New Roman" w:eastAsia="Calibri" w:hAnsi="Times New Roman"/>
          <w:i/>
          <w:sz w:val="28"/>
          <w:szCs w:val="28"/>
        </w:rPr>
        <w:t>Исполнителя</w:t>
      </w:r>
      <w:r w:rsidRPr="000D76FE">
        <w:rPr>
          <w:rFonts w:ascii="Times New Roman" w:eastAsia="Calibri" w:hAnsi="Times New Roman"/>
          <w:i/>
          <w:sz w:val="28"/>
          <w:szCs w:val="28"/>
        </w:rPr>
        <w:t xml:space="preserve">, </w:t>
      </w:r>
      <w:r w:rsidR="009B46A7">
        <w:rPr>
          <w:rFonts w:ascii="Times New Roman" w:eastAsia="Calibri" w:hAnsi="Times New Roman"/>
          <w:i/>
          <w:sz w:val="28"/>
          <w:szCs w:val="28"/>
        </w:rPr>
        <w:t>оказывающего услуги</w:t>
      </w:r>
      <w:r w:rsidRPr="000D76FE">
        <w:rPr>
          <w:rFonts w:ascii="Times New Roman" w:eastAsia="Calibri" w:hAnsi="Times New Roman"/>
          <w:i/>
          <w:sz w:val="28"/>
          <w:szCs w:val="28"/>
        </w:rPr>
        <w:t xml:space="preserve"> по содержанию этих конструктивных элементов на данных участках;</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б) находящихся в режиме эксплуатации в период действия гарантийных обязательств Подрядных организаций, выполнивших работы по строительству, реконструкции, капитальному ремонту или ремонту, подлежащих содержанию и оценке уровня их содержания в рамках контрактных обязательств </w:t>
      </w:r>
      <w:r w:rsidR="009B46A7">
        <w:rPr>
          <w:rFonts w:ascii="Times New Roman" w:eastAsia="Calibri" w:hAnsi="Times New Roman"/>
          <w:sz w:val="28"/>
          <w:szCs w:val="28"/>
        </w:rPr>
        <w:t>Исполнителя</w:t>
      </w:r>
      <w:r w:rsidRPr="000D76FE">
        <w:rPr>
          <w:rFonts w:ascii="Times New Roman" w:eastAsia="Calibri" w:hAnsi="Times New Roman"/>
          <w:sz w:val="28"/>
          <w:szCs w:val="28"/>
        </w:rPr>
        <w:t xml:space="preserve">, </w:t>
      </w:r>
      <w:r w:rsidR="009630BD">
        <w:rPr>
          <w:rFonts w:ascii="Times New Roman" w:eastAsia="Calibri" w:hAnsi="Times New Roman"/>
          <w:sz w:val="28"/>
          <w:szCs w:val="28"/>
        </w:rPr>
        <w:t>оказывающего услуги</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данных Объектов содержания. При необходимости, результаты оценки уровня содержания конструктивных элементов (их совокупности), полученные </w:t>
      </w:r>
      <w:proofErr w:type="gramStart"/>
      <w:r w:rsidRPr="000D76FE">
        <w:rPr>
          <w:rFonts w:ascii="Times New Roman" w:eastAsia="Calibri" w:hAnsi="Times New Roman"/>
          <w:sz w:val="28"/>
          <w:szCs w:val="28"/>
        </w:rPr>
        <w:t>согласно</w:t>
      </w:r>
      <w:proofErr w:type="gramEnd"/>
      <w:r w:rsidRPr="000D76FE">
        <w:rPr>
          <w:rFonts w:ascii="Times New Roman" w:eastAsia="Calibri" w:hAnsi="Times New Roman"/>
          <w:sz w:val="28"/>
          <w:szCs w:val="28"/>
        </w:rPr>
        <w:t xml:space="preserve"> данного Порядка, в отношении которых действуют гарантийные обязательства Подрядных организаций, выполнивших работы по строительству, реконструкции, капитальному ремонту или ремонту, могут учитываться отдельно и быть использованы для ведения претензионной работы, направленной на исполнение гарантийных обязательств. </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На приемку предоставляются</w:t>
      </w:r>
      <w:r w:rsidR="00FC63B7">
        <w:rPr>
          <w:rFonts w:ascii="Times New Roman" w:eastAsia="Calibri" w:hAnsi="Times New Roman"/>
          <w:sz w:val="28"/>
          <w:szCs w:val="28"/>
        </w:rPr>
        <w:t xml:space="preserve"> (согласованные с Заказчиком следующие документы по установленной форме):</w:t>
      </w:r>
    </w:p>
    <w:p w:rsidR="007D2A92" w:rsidRPr="000D76FE" w:rsidRDefault="002E07A6" w:rsidP="00634615">
      <w:pPr>
        <w:numPr>
          <w:ilvl w:val="0"/>
          <w:numId w:val="4"/>
        </w:numPr>
        <w:tabs>
          <w:tab w:val="left" w:pos="284"/>
        </w:tabs>
        <w:spacing w:after="0" w:line="240" w:lineRule="auto"/>
        <w:ind w:left="567" w:firstLine="567"/>
        <w:rPr>
          <w:rFonts w:ascii="Times New Roman" w:eastAsia="Calibri" w:hAnsi="Times New Roman"/>
          <w:sz w:val="28"/>
          <w:szCs w:val="28"/>
        </w:rPr>
      </w:pPr>
      <w:r>
        <w:rPr>
          <w:rFonts w:ascii="Times New Roman" w:eastAsia="Calibri" w:hAnsi="Times New Roman"/>
          <w:sz w:val="28"/>
          <w:szCs w:val="28"/>
        </w:rPr>
        <w:t>журналы осмотров,</w:t>
      </w:r>
      <w:r w:rsidR="007D2A92" w:rsidRPr="000D76FE">
        <w:rPr>
          <w:rFonts w:ascii="Times New Roman" w:eastAsia="Calibri" w:hAnsi="Times New Roman"/>
          <w:sz w:val="28"/>
          <w:szCs w:val="28"/>
        </w:rPr>
        <w:t xml:space="preserve"> книги </w:t>
      </w:r>
      <w:r>
        <w:rPr>
          <w:rFonts w:ascii="Times New Roman" w:eastAsia="Calibri" w:hAnsi="Times New Roman"/>
          <w:sz w:val="28"/>
          <w:szCs w:val="28"/>
        </w:rPr>
        <w:t>сооружений</w:t>
      </w:r>
      <w:r w:rsidR="007D2A92" w:rsidRPr="000D76FE">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журналы о</w:t>
      </w:r>
      <w:r w:rsidR="00381FF0">
        <w:rPr>
          <w:rFonts w:ascii="Times New Roman" w:eastAsia="Calibri" w:hAnsi="Times New Roman"/>
          <w:sz w:val="28"/>
          <w:szCs w:val="28"/>
        </w:rPr>
        <w:t>казания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w:t>
      </w:r>
      <w:r w:rsidR="00381FF0" w:rsidRPr="000D76FE">
        <w:rPr>
          <w:rFonts w:ascii="Times New Roman" w:eastAsia="Calibri" w:hAnsi="Times New Roman"/>
          <w:sz w:val="28"/>
          <w:szCs w:val="28"/>
        </w:rPr>
        <w:t>сооружений</w:t>
      </w:r>
      <w:r w:rsidR="002149DA">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схемы ограждения мест оказания услуг</w:t>
      </w:r>
      <w:r w:rsidR="00475271">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 xml:space="preserve">сведения о дорожно-транспортных происшествиях с наличием дефектов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имеющихся на месте дорожно-транспортного происшествия и в </w:t>
      </w:r>
      <w:r w:rsidRPr="000D76FE">
        <w:rPr>
          <w:rFonts w:ascii="Times New Roman" w:eastAsia="Calibri" w:hAnsi="Times New Roman"/>
          <w:sz w:val="28"/>
          <w:szCs w:val="28"/>
        </w:rPr>
        <w:lastRenderedPageBreak/>
        <w:t>непосредственной близости от него на момент совершения ДТП, которые были зафиксированы при его оформлении и/или согласно ОДМ 218.6.015-2015 внесены в «Акт обследования дорожных условий в месте совершения ДТП», или наличие дефекта содержания на момент совершения ДТП было доказано</w:t>
      </w:r>
      <w:proofErr w:type="gramEnd"/>
      <w:r w:rsidRPr="000D76FE">
        <w:rPr>
          <w:rFonts w:ascii="Times New Roman" w:eastAsia="Calibri" w:hAnsi="Times New Roman"/>
          <w:sz w:val="28"/>
          <w:szCs w:val="28"/>
        </w:rPr>
        <w:t xml:space="preserve"> в судебном порядке (в случае наличия таких данных у Исполнителя услуг</w:t>
      </w:r>
      <w:r w:rsidR="00475271">
        <w:rPr>
          <w:rFonts w:ascii="Times New Roman" w:eastAsia="Calibri" w:hAnsi="Times New Roman"/>
          <w:sz w:val="28"/>
          <w:szCs w:val="28"/>
        </w:rPr>
        <w:t xml:space="preserve"> (работ)</w:t>
      </w:r>
      <w:r w:rsidRPr="000D76FE">
        <w:rPr>
          <w:rFonts w:ascii="Times New Roman" w:eastAsia="Calibri" w:hAnsi="Times New Roman"/>
          <w:sz w:val="28"/>
          <w:szCs w:val="28"/>
        </w:rPr>
        <w:t xml:space="preserve"> по содержанию). </w:t>
      </w:r>
      <w:proofErr w:type="gramStart"/>
      <w:r w:rsidRPr="000D76FE">
        <w:rPr>
          <w:rFonts w:ascii="Times New Roman" w:eastAsia="Calibri" w:hAnsi="Times New Roman"/>
          <w:sz w:val="28"/>
          <w:szCs w:val="28"/>
        </w:rPr>
        <w:t xml:space="preserve">Под непосредственной близостью от места ДТП следует понимать участок </w:t>
      </w:r>
      <w:r w:rsidR="009630BD">
        <w:rPr>
          <w:rFonts w:ascii="Times New Roman" w:eastAsia="Calibri" w:hAnsi="Times New Roman"/>
          <w:sz w:val="28"/>
          <w:szCs w:val="28"/>
        </w:rPr>
        <w:t xml:space="preserve"> </w:t>
      </w:r>
      <w:r w:rsidRPr="000D76FE">
        <w:rPr>
          <w:rFonts w:ascii="Times New Roman" w:eastAsia="Calibri" w:hAnsi="Times New Roman"/>
          <w:sz w:val="28"/>
          <w:szCs w:val="28"/>
        </w:rPr>
        <w:t>длиной не более остановочного пути до места ДТП, принимаемого равным наименьшему расстоянию видимости для остановки транспортного средства перед препятствием на проезжей части дороги (см. табл. 5.9 СП 34.133330.2012) при разрешенной схемой организации движения скорости транспортного средства).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копии протоколов, составленных за несоблюдение требований по обеспечению безопасности дорожного движения при содержании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w:t>
      </w:r>
    </w:p>
    <w:p w:rsidR="007D2A92" w:rsidRPr="000D76FE" w:rsidRDefault="009630BD" w:rsidP="00634615">
      <w:pPr>
        <w:numPr>
          <w:ilvl w:val="0"/>
          <w:numId w:val="4"/>
        </w:numPr>
        <w:tabs>
          <w:tab w:val="left" w:pos="284"/>
        </w:tabs>
        <w:spacing w:after="0" w:line="240" w:lineRule="auto"/>
        <w:ind w:left="567"/>
        <w:rPr>
          <w:rFonts w:ascii="Times New Roman" w:eastAsia="Calibri" w:hAnsi="Times New Roman"/>
          <w:sz w:val="28"/>
          <w:szCs w:val="28"/>
        </w:rPr>
      </w:pPr>
      <w:proofErr w:type="gramStart"/>
      <w:r>
        <w:rPr>
          <w:rFonts w:ascii="Times New Roman" w:eastAsia="Calibri" w:hAnsi="Times New Roman"/>
          <w:sz w:val="28"/>
          <w:szCs w:val="28"/>
        </w:rPr>
        <w:t>п</w:t>
      </w:r>
      <w:r w:rsidR="007D2A92" w:rsidRPr="000D76FE">
        <w:rPr>
          <w:rFonts w:ascii="Times New Roman" w:eastAsia="Calibri" w:hAnsi="Times New Roman"/>
          <w:sz w:val="28"/>
          <w:szCs w:val="28"/>
        </w:rPr>
        <w:t>редписания, выданные Заказчиком (иным уполномоченным лицом) Исполнител</w:t>
      </w:r>
      <w:r>
        <w:rPr>
          <w:rFonts w:ascii="Times New Roman" w:eastAsia="Calibri" w:hAnsi="Times New Roman"/>
          <w:sz w:val="28"/>
          <w:szCs w:val="28"/>
        </w:rPr>
        <w:t>ю</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w:t>
      </w:r>
      <w:r w:rsidR="00475271">
        <w:rPr>
          <w:rFonts w:ascii="Times New Roman" w:eastAsia="Calibri" w:hAnsi="Times New Roman"/>
          <w:sz w:val="28"/>
          <w:szCs w:val="28"/>
        </w:rPr>
        <w:t xml:space="preserve"> </w:t>
      </w:r>
      <w:r w:rsidR="00475271" w:rsidRPr="00475271">
        <w:rPr>
          <w:rFonts w:ascii="Times New Roman" w:eastAsia="Calibri" w:hAnsi="Times New Roman"/>
          <w:sz w:val="28"/>
          <w:szCs w:val="28"/>
        </w:rPr>
        <w:t>(выполне</w:t>
      </w:r>
      <w:r w:rsidR="00475271">
        <w:rPr>
          <w:rFonts w:ascii="Times New Roman" w:eastAsia="Calibri" w:hAnsi="Times New Roman"/>
          <w:sz w:val="28"/>
          <w:szCs w:val="28"/>
        </w:rPr>
        <w:t>ния</w:t>
      </w:r>
      <w:r w:rsidR="00475271" w:rsidRPr="00475271">
        <w:rPr>
          <w:rFonts w:ascii="Times New Roman" w:eastAsia="Calibri" w:hAnsi="Times New Roman"/>
          <w:sz w:val="28"/>
          <w:szCs w:val="28"/>
        </w:rPr>
        <w:t xml:space="preserve"> работ) </w:t>
      </w:r>
      <w:r w:rsidR="007D2A92" w:rsidRPr="000D76FE">
        <w:rPr>
          <w:rFonts w:ascii="Times New Roman" w:eastAsia="Calibri" w:hAnsi="Times New Roman"/>
          <w:sz w:val="28"/>
          <w:szCs w:val="28"/>
        </w:rPr>
        <w:t xml:space="preserve"> в ходе промежуточных за отчетный период осмотров и оценок эксплуатационного состояния и уровня содержания конкретных конструктивных элементов (и/или их совокупности) конкретного Объекта, а также предписания, выданные в связи с нарушением иных контрактных обязательств </w:t>
      </w:r>
      <w:r w:rsidR="009B46A7">
        <w:rPr>
          <w:rFonts w:ascii="Times New Roman" w:eastAsia="Calibri" w:hAnsi="Times New Roman"/>
          <w:sz w:val="28"/>
          <w:szCs w:val="28"/>
        </w:rPr>
        <w:t>Исполнителя</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 </w:t>
      </w:r>
      <w:r w:rsidR="00475271" w:rsidRPr="00475271">
        <w:rPr>
          <w:rFonts w:ascii="Times New Roman" w:eastAsia="Calibri" w:hAnsi="Times New Roman"/>
          <w:sz w:val="28"/>
          <w:szCs w:val="28"/>
        </w:rPr>
        <w:t>(выполнени</w:t>
      </w:r>
      <w:r w:rsidR="00475271">
        <w:rPr>
          <w:rFonts w:ascii="Times New Roman" w:eastAsia="Calibri" w:hAnsi="Times New Roman"/>
          <w:sz w:val="28"/>
          <w:szCs w:val="28"/>
        </w:rPr>
        <w:t xml:space="preserve">я </w:t>
      </w:r>
      <w:r w:rsidR="00475271" w:rsidRPr="00475271">
        <w:rPr>
          <w:rFonts w:ascii="Times New Roman" w:eastAsia="Calibri" w:hAnsi="Times New Roman"/>
          <w:sz w:val="28"/>
          <w:szCs w:val="28"/>
        </w:rPr>
        <w:t xml:space="preserve">работ) </w:t>
      </w:r>
      <w:r w:rsidR="007D2A92" w:rsidRPr="000D76FE">
        <w:rPr>
          <w:rFonts w:ascii="Times New Roman" w:eastAsia="Calibri" w:hAnsi="Times New Roman"/>
          <w:sz w:val="28"/>
          <w:szCs w:val="28"/>
        </w:rPr>
        <w:t>по содержанию Объекта;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оценки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 за период, предшествующий оцениваемому периоду, с данными о дефектах содержания конструктивных элементов, фактический срок устранения которых превысил требуемый срок, указанный в данных ведомостях в ходе оценки уровня содержания за отчетный период;</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перечень и коды дефектов с конкретными значениями (количественных, линейных, площадных) показателей, признаками недопустимости несоответствия  эксплуатационного состояния конструктивного элемента (его составляющих), требуемыми сроками их устранения при высоком, среднем или допустимом уровне содержания конструктивных элементов, а также количество единичных участков конкретного ИССО, подлежащих оценке за отчетный период; </w:t>
      </w:r>
      <w:proofErr w:type="gramEnd"/>
    </w:p>
    <w:p w:rsidR="007D2A92"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итоговые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наименование Объекта, адрес, протяженность, требуемый уровень содержания по контракту, </w:t>
      </w:r>
      <w:r w:rsidRPr="000D76FE">
        <w:rPr>
          <w:rFonts w:ascii="Times New Roman" w:eastAsia="Calibri" w:hAnsi="Times New Roman"/>
          <w:sz w:val="28"/>
          <w:szCs w:val="28"/>
        </w:rPr>
        <w:lastRenderedPageBreak/>
        <w:t>общее количество оцениваемых показателей дефектов содержания конструктивных элементов на конкретном ИССО, подлежащих оценке по показателям дефектов содержания конкретных типов конструктивных элементов.</w:t>
      </w:r>
      <w:proofErr w:type="gramEnd"/>
    </w:p>
    <w:p w:rsidR="002149DA" w:rsidRDefault="002149DA" w:rsidP="00634615">
      <w:pPr>
        <w:tabs>
          <w:tab w:val="left" w:pos="284"/>
        </w:tabs>
        <w:spacing w:after="0" w:line="240" w:lineRule="auto"/>
        <w:ind w:firstLine="0"/>
        <w:rPr>
          <w:rFonts w:ascii="Times New Roman" w:eastAsia="Calibri" w:hAnsi="Times New Roman"/>
          <w:sz w:val="28"/>
          <w:szCs w:val="28"/>
        </w:rPr>
      </w:pPr>
      <w:bookmarkStart w:id="4" w:name="_GoBack"/>
      <w:bookmarkEnd w:id="4"/>
    </w:p>
    <w:p w:rsidR="007D2A92" w:rsidRPr="000D76FE" w:rsidRDefault="007D2A92" w:rsidP="00634615">
      <w:pPr>
        <w:numPr>
          <w:ilvl w:val="2"/>
          <w:numId w:val="2"/>
        </w:numPr>
        <w:tabs>
          <w:tab w:val="left" w:pos="284"/>
        </w:tabs>
        <w:spacing w:after="0" w:line="240" w:lineRule="auto"/>
        <w:ind w:left="567" w:firstLine="567"/>
        <w:rPr>
          <w:rFonts w:ascii="Times New Roman" w:eastAsia="Calibri" w:hAnsi="Times New Roman"/>
          <w:b/>
          <w:sz w:val="28"/>
          <w:szCs w:val="28"/>
        </w:rPr>
      </w:pPr>
      <w:bookmarkStart w:id="5" w:name="_Toc489022122"/>
      <w:bookmarkStart w:id="6" w:name="_Toc489022461"/>
      <w:r w:rsidRPr="000D76FE">
        <w:rPr>
          <w:rFonts w:ascii="Times New Roman" w:eastAsia="Calibri" w:hAnsi="Times New Roman"/>
          <w:b/>
          <w:sz w:val="28"/>
          <w:szCs w:val="28"/>
        </w:rPr>
        <w:t xml:space="preserve">ПОРЯДОК </w:t>
      </w:r>
      <w:proofErr w:type="gramStart"/>
      <w:r w:rsidRPr="000D76FE">
        <w:rPr>
          <w:rFonts w:ascii="Times New Roman" w:eastAsia="Calibri" w:hAnsi="Times New Roman"/>
          <w:b/>
          <w:sz w:val="28"/>
          <w:szCs w:val="28"/>
        </w:rPr>
        <w:t>ОЦЕНКИ УРОВНЯ СОДЕРЖАНИЯ ОБЪЕКТА КОНТРАКТА</w:t>
      </w:r>
      <w:bookmarkEnd w:id="5"/>
      <w:bookmarkEnd w:id="6"/>
      <w:proofErr w:type="gramEnd"/>
    </w:p>
    <w:p w:rsidR="007D2A92" w:rsidRPr="000D76FE" w:rsidRDefault="007D2A92" w:rsidP="00634615">
      <w:pPr>
        <w:numPr>
          <w:ilvl w:val="0"/>
          <w:numId w:val="3"/>
        </w:numPr>
        <w:tabs>
          <w:tab w:val="left" w:pos="284"/>
        </w:tabs>
        <w:spacing w:after="0" w:line="240" w:lineRule="auto"/>
        <w:ind w:left="567" w:firstLine="567"/>
        <w:rPr>
          <w:rFonts w:ascii="Times New Roman" w:eastAsia="Calibri" w:hAnsi="Times New Roman"/>
          <w:vanish/>
          <w:sz w:val="28"/>
          <w:szCs w:val="28"/>
        </w:rPr>
      </w:pPr>
    </w:p>
    <w:p w:rsidR="007D2A92" w:rsidRPr="000D76FE" w:rsidRDefault="007D2A92" w:rsidP="00634615">
      <w:pPr>
        <w:numPr>
          <w:ilvl w:val="1"/>
          <w:numId w:val="3"/>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Объекта контракта производится Заказчиком в присутствии Исполнителя в соответствии с требованиями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5</w:t>
      </w:r>
      <w:r w:rsidR="002B6A20">
        <w:rPr>
          <w:rFonts w:ascii="Times New Roman" w:eastAsia="Calibri" w:hAnsi="Times New Roman"/>
          <w:sz w:val="28"/>
          <w:szCs w:val="28"/>
        </w:rPr>
        <w:t>.</w:t>
      </w:r>
    </w:p>
    <w:p w:rsidR="007D2A92" w:rsidRPr="000D76FE"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Дефекты содержания по конструктивным элементам фиксируются </w:t>
      </w:r>
      <w:r w:rsidR="009B46A7" w:rsidRPr="000D76FE">
        <w:rPr>
          <w:rFonts w:ascii="Times New Roman" w:eastAsia="Calibri" w:hAnsi="Times New Roman"/>
          <w:sz w:val="28"/>
          <w:szCs w:val="28"/>
        </w:rPr>
        <w:t xml:space="preserve">и оцениваются </w:t>
      </w:r>
      <w:r w:rsidRPr="000D76FE">
        <w:rPr>
          <w:rFonts w:ascii="Times New Roman" w:eastAsia="Calibri" w:hAnsi="Times New Roman"/>
          <w:sz w:val="28"/>
          <w:szCs w:val="28"/>
        </w:rPr>
        <w:t xml:space="preserve">в Промежуточных ведомостях </w:t>
      </w:r>
      <w:r w:rsidR="009B46A7">
        <w:rPr>
          <w:rFonts w:ascii="Times New Roman" w:eastAsia="Calibri" w:hAnsi="Times New Roman"/>
          <w:sz w:val="28"/>
          <w:szCs w:val="28"/>
        </w:rPr>
        <w:t xml:space="preserve">на </w:t>
      </w:r>
      <w:r w:rsidRPr="000D76FE">
        <w:rPr>
          <w:rFonts w:ascii="Times New Roman" w:eastAsia="Calibri" w:hAnsi="Times New Roman"/>
          <w:sz w:val="28"/>
          <w:szCs w:val="28"/>
        </w:rPr>
        <w:t>оказание услуг.</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Уровень содержания искусственных дорожных сооружений, определяется на основании требований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 xml:space="preserve">5 и </w:t>
      </w:r>
      <w:r w:rsidRPr="000D76FE">
        <w:rPr>
          <w:rFonts w:ascii="Times New Roman" w:eastAsia="Calibri" w:hAnsi="Times New Roman"/>
          <w:sz w:val="28"/>
          <w:szCs w:val="28"/>
        </w:rPr>
        <w:t>Порядка, исходя из оценки соответствия оцениваемых показателей сооружения, уровню содержания, установленному государственным контрактом.</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Итоговые ведомости оценки уровня содержания заполняются на основании данных Промежуточных ведомостей.</w:t>
      </w:r>
    </w:p>
    <w:p w:rsidR="007D2A92"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Фактический уровень содержания искусственного дорожного сооружения устанавливается в соответствии с Порядком и принимается равным уровню содержания, который соответствует наихудшему значению из двух оцениваемых показателей - средней оценки уровня содержания и относительного количества оцениваемых показателей дефектов содержания с недопустимым уровнем содержания, либо уровню содержания, которому в равной мере соответствуют значения обоих показателей.</w:t>
      </w:r>
    </w:p>
    <w:p w:rsidR="003232D9" w:rsidRPr="003232D9" w:rsidRDefault="003232D9" w:rsidP="00634615">
      <w:pPr>
        <w:pStyle w:val="a3"/>
        <w:numPr>
          <w:ilvl w:val="1"/>
          <w:numId w:val="3"/>
        </w:numPr>
        <w:spacing w:line="240" w:lineRule="auto"/>
        <w:rPr>
          <w:rFonts w:ascii="Times New Roman" w:eastAsia="Calibri" w:hAnsi="Times New Roman"/>
          <w:sz w:val="28"/>
          <w:szCs w:val="28"/>
        </w:rPr>
      </w:pPr>
      <w:r w:rsidRPr="003232D9">
        <w:rPr>
          <w:rFonts w:ascii="Times New Roman" w:eastAsia="Calibri" w:hAnsi="Times New Roman"/>
          <w:sz w:val="28"/>
          <w:szCs w:val="28"/>
        </w:rPr>
        <w:t xml:space="preserve">Дефекты </w:t>
      </w:r>
      <w:proofErr w:type="gramStart"/>
      <w:r w:rsidRPr="003232D9">
        <w:rPr>
          <w:rFonts w:ascii="Times New Roman" w:eastAsia="Calibri" w:hAnsi="Times New Roman"/>
          <w:sz w:val="28"/>
          <w:szCs w:val="28"/>
        </w:rPr>
        <w:t>содержания</w:t>
      </w:r>
      <w:proofErr w:type="gramEnd"/>
      <w:r w:rsidRPr="003232D9">
        <w:rPr>
          <w:rFonts w:ascii="Times New Roman" w:eastAsia="Calibri" w:hAnsi="Times New Roman"/>
          <w:sz w:val="28"/>
          <w:szCs w:val="28"/>
        </w:rPr>
        <w:t xml:space="preserve"> устраняемые в рамках выделенных средств на выполнение работ (Приложение №12) определяются по усмотрению Заказчика с фиксацией объемов в графе 8 Предписания или записью в Журнале осмотров. В случае когда необходимо устранить </w:t>
      </w:r>
      <w:proofErr w:type="gramStart"/>
      <w:r w:rsidRPr="003232D9">
        <w:rPr>
          <w:rFonts w:ascii="Times New Roman" w:eastAsia="Calibri" w:hAnsi="Times New Roman"/>
          <w:sz w:val="28"/>
          <w:szCs w:val="28"/>
        </w:rPr>
        <w:t>дефекты</w:t>
      </w:r>
      <w:proofErr w:type="gramEnd"/>
      <w:r w:rsidRPr="003232D9">
        <w:rPr>
          <w:rFonts w:ascii="Times New Roman" w:eastAsia="Calibri" w:hAnsi="Times New Roman"/>
          <w:sz w:val="28"/>
          <w:szCs w:val="28"/>
        </w:rPr>
        <w:t xml:space="preserve"> выходящие за лимит объемов по отдельным работам по решению Заказчика допускается их перераспределение. Основанием для перераспределения служит</w:t>
      </w:r>
      <w:r w:rsidRPr="003232D9">
        <w:rPr>
          <w:rFonts w:ascii="Times New Roman" w:eastAsia="Calibri" w:hAnsi="Times New Roman"/>
          <w:sz w:val="28"/>
          <w:szCs w:val="28"/>
        </w:rPr>
        <w:tab/>
        <w:t xml:space="preserve">двухсторонний акт Заказчика и Исполнителя о необходимости выполнения работ. Исполнитель обязан уведомить Заказчика </w:t>
      </w:r>
      <w:proofErr w:type="gramStart"/>
      <w:r w:rsidRPr="003232D9">
        <w:rPr>
          <w:rFonts w:ascii="Times New Roman" w:eastAsia="Calibri" w:hAnsi="Times New Roman"/>
          <w:sz w:val="28"/>
          <w:szCs w:val="28"/>
        </w:rPr>
        <w:t>о</w:t>
      </w:r>
      <w:proofErr w:type="gramEnd"/>
      <w:r w:rsidRPr="003232D9">
        <w:rPr>
          <w:rFonts w:ascii="Times New Roman" w:eastAsia="Calibri" w:hAnsi="Times New Roman"/>
          <w:sz w:val="28"/>
          <w:szCs w:val="28"/>
        </w:rPr>
        <w:t xml:space="preserve"> устранении дефектов содержания  с приложением фотографий до и после устранения дефекта не позже крайнего срока указанного в Предписании или обеспечить мероприятия для проведения совместного осмотра.</w:t>
      </w:r>
    </w:p>
    <w:p w:rsidR="007D2A92" w:rsidRDefault="007D2A92" w:rsidP="00634615">
      <w:pPr>
        <w:pStyle w:val="a3"/>
        <w:numPr>
          <w:ilvl w:val="1"/>
          <w:numId w:val="3"/>
        </w:numPr>
        <w:tabs>
          <w:tab w:val="left" w:pos="284"/>
        </w:tabs>
        <w:spacing w:after="0" w:line="240" w:lineRule="auto"/>
        <w:ind w:hanging="219"/>
        <w:rPr>
          <w:rFonts w:ascii="Times New Roman" w:eastAsia="Calibri" w:hAnsi="Times New Roman"/>
          <w:sz w:val="28"/>
          <w:szCs w:val="28"/>
        </w:rPr>
      </w:pPr>
      <w:r w:rsidRPr="002D4E91">
        <w:rPr>
          <w:rFonts w:ascii="Times New Roman" w:eastAsia="Calibri" w:hAnsi="Times New Roman"/>
          <w:sz w:val="28"/>
          <w:szCs w:val="28"/>
        </w:rPr>
        <w:t xml:space="preserve">По результатам оценки на основании Акта приемки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с оценкой уровня содержания </w:t>
      </w:r>
      <w:r w:rsidR="002D4E91" w:rsidRPr="002D4E91">
        <w:rPr>
          <w:rFonts w:ascii="Times New Roman" w:eastAsia="Calibri" w:hAnsi="Times New Roman"/>
          <w:sz w:val="28"/>
          <w:szCs w:val="28"/>
        </w:rPr>
        <w:t xml:space="preserve">искусственных дорожных сооружений </w:t>
      </w:r>
      <w:r w:rsidRPr="002D4E91">
        <w:rPr>
          <w:rFonts w:ascii="Times New Roman" w:eastAsia="Calibri" w:hAnsi="Times New Roman"/>
          <w:sz w:val="28"/>
          <w:szCs w:val="28"/>
        </w:rPr>
        <w:t xml:space="preserve">составляется Акт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Справка о стоимости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затрат, в соответствии с которыми и производится оплата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по содержанию.</w:t>
      </w:r>
    </w:p>
    <w:p w:rsidR="00F85805" w:rsidRPr="00F85805" w:rsidRDefault="00F85805" w:rsidP="00F85805">
      <w:pPr>
        <w:tabs>
          <w:tab w:val="left" w:pos="284"/>
        </w:tabs>
        <w:spacing w:after="0"/>
        <w:ind w:left="426" w:firstLine="0"/>
        <w:rPr>
          <w:rFonts w:ascii="Times New Roman" w:eastAsia="Calibri" w:hAnsi="Times New Roman"/>
          <w:sz w:val="28"/>
          <w:szCs w:val="28"/>
        </w:rPr>
      </w:pPr>
    </w:p>
    <w:p w:rsidR="002D4E91" w:rsidRPr="000D76FE" w:rsidRDefault="002D4E91" w:rsidP="002D4E91">
      <w:pPr>
        <w:tabs>
          <w:tab w:val="left" w:pos="284"/>
        </w:tabs>
        <w:spacing w:after="0"/>
        <w:ind w:left="360" w:right="283" w:firstLine="0"/>
        <w:rPr>
          <w:rFonts w:ascii="Times New Roman" w:eastAsia="Calibri" w:hAnsi="Times New Roman"/>
          <w:sz w:val="28"/>
          <w:szCs w:val="28"/>
        </w:rPr>
      </w:pPr>
    </w:p>
    <w:p w:rsidR="00BD31D6" w:rsidRPr="00A06434" w:rsidRDefault="00BD31D6" w:rsidP="00A06434">
      <w:pPr>
        <w:tabs>
          <w:tab w:val="left" w:pos="284"/>
        </w:tabs>
        <w:spacing w:after="0" w:line="240" w:lineRule="auto"/>
        <w:ind w:right="283"/>
        <w:jc w:val="left"/>
        <w:rPr>
          <w:rFonts w:ascii="Times New Roman" w:eastAsia="Calibri" w:hAnsi="Times New Roman"/>
          <w:sz w:val="28"/>
          <w:szCs w:val="28"/>
        </w:rPr>
      </w:pPr>
      <w:r w:rsidRPr="00A06434">
        <w:rPr>
          <w:rFonts w:ascii="Times New Roman" w:eastAsia="Calibri" w:hAnsi="Times New Roman"/>
          <w:b/>
          <w:sz w:val="28"/>
          <w:szCs w:val="28"/>
        </w:rPr>
        <w:t>Заказчик</w:t>
      </w:r>
      <w:r w:rsidRPr="00A06434">
        <w:rPr>
          <w:rFonts w:ascii="Times New Roman" w:eastAsia="Calibri" w:hAnsi="Times New Roman"/>
          <w:b/>
          <w:sz w:val="28"/>
          <w:szCs w:val="28"/>
        </w:rPr>
        <w:tab/>
      </w:r>
      <w:r w:rsidRPr="00A06434">
        <w:rPr>
          <w:rFonts w:ascii="Times New Roman" w:eastAsia="Calibri" w:hAnsi="Times New Roman"/>
          <w:sz w:val="28"/>
          <w:szCs w:val="28"/>
        </w:rPr>
        <w:t xml:space="preserve">                                             </w:t>
      </w:r>
      <w:r w:rsidRPr="00A06434">
        <w:rPr>
          <w:rFonts w:ascii="Times New Roman" w:eastAsia="Calibri" w:hAnsi="Times New Roman"/>
          <w:sz w:val="28"/>
          <w:szCs w:val="28"/>
        </w:rPr>
        <w:tab/>
        <w:t xml:space="preserve"> </w:t>
      </w:r>
      <w:r w:rsidRPr="00A06434">
        <w:rPr>
          <w:rFonts w:ascii="Times New Roman" w:eastAsia="Calibri" w:hAnsi="Times New Roman"/>
          <w:b/>
          <w:sz w:val="28"/>
          <w:szCs w:val="28"/>
        </w:rPr>
        <w:t>Исполнитель</w:t>
      </w:r>
      <w:r w:rsidRPr="00A06434">
        <w:rPr>
          <w:rFonts w:ascii="Times New Roman" w:eastAsia="Calibri" w:hAnsi="Times New Roman"/>
          <w:sz w:val="28"/>
          <w:szCs w:val="28"/>
        </w:rPr>
        <w:tab/>
      </w:r>
    </w:p>
    <w:sectPr w:rsidR="00BD31D6" w:rsidRPr="00A06434" w:rsidSect="007D2A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30041"/>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nsid w:val="1D213B62"/>
    <w:multiLevelType w:val="hybridMultilevel"/>
    <w:tmpl w:val="84D2CCD0"/>
    <w:lvl w:ilvl="0" w:tplc="87427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566DAE"/>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338B2696"/>
    <w:multiLevelType w:val="multilevel"/>
    <w:tmpl w:val="1146EC4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58F7BBE"/>
    <w:multiLevelType w:val="hybridMultilevel"/>
    <w:tmpl w:val="6A6C141C"/>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start w:val="1"/>
      <w:numFmt w:val="decimal"/>
      <w:lvlText w:val="%3."/>
      <w:lvlJc w:val="lef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5">
    <w:nsid w:val="7ECD53DC"/>
    <w:multiLevelType w:val="hybridMultilevel"/>
    <w:tmpl w:val="D3D40724"/>
    <w:lvl w:ilvl="0" w:tplc="FFFFFFFF">
      <w:start w:val="1"/>
      <w:numFmt w:val="bullet"/>
      <w:lvlText w:val=""/>
      <w:lvlJc w:val="left"/>
      <w:pPr>
        <w:ind w:left="1448" w:hanging="360"/>
      </w:pPr>
      <w:rPr>
        <w:rFonts w:ascii="Symbol" w:hAnsi="Symbol" w:hint="default"/>
      </w:rPr>
    </w:lvl>
    <w:lvl w:ilvl="1" w:tplc="FFFFFFFF" w:tentative="1">
      <w:start w:val="1"/>
      <w:numFmt w:val="bullet"/>
      <w:lvlText w:val="o"/>
      <w:lvlJc w:val="left"/>
      <w:pPr>
        <w:ind w:left="2168" w:hanging="360"/>
      </w:pPr>
      <w:rPr>
        <w:rFonts w:ascii="Courier New" w:hAnsi="Courier New" w:cs="Courier New" w:hint="default"/>
      </w:rPr>
    </w:lvl>
    <w:lvl w:ilvl="2" w:tplc="FFFFFFFF" w:tentative="1">
      <w:start w:val="1"/>
      <w:numFmt w:val="bullet"/>
      <w:lvlText w:val=""/>
      <w:lvlJc w:val="left"/>
      <w:pPr>
        <w:ind w:left="2888" w:hanging="360"/>
      </w:pPr>
      <w:rPr>
        <w:rFonts w:ascii="Wingdings" w:hAnsi="Wingdings" w:hint="default"/>
      </w:rPr>
    </w:lvl>
    <w:lvl w:ilvl="3" w:tplc="FFFFFFFF" w:tentative="1">
      <w:start w:val="1"/>
      <w:numFmt w:val="bullet"/>
      <w:lvlText w:val=""/>
      <w:lvlJc w:val="left"/>
      <w:pPr>
        <w:ind w:left="3608" w:hanging="360"/>
      </w:pPr>
      <w:rPr>
        <w:rFonts w:ascii="Symbol" w:hAnsi="Symbol" w:hint="default"/>
      </w:rPr>
    </w:lvl>
    <w:lvl w:ilvl="4" w:tplc="FFFFFFFF" w:tentative="1">
      <w:start w:val="1"/>
      <w:numFmt w:val="bullet"/>
      <w:lvlText w:val="o"/>
      <w:lvlJc w:val="left"/>
      <w:pPr>
        <w:ind w:left="4328" w:hanging="360"/>
      </w:pPr>
      <w:rPr>
        <w:rFonts w:ascii="Courier New" w:hAnsi="Courier New" w:cs="Courier New" w:hint="default"/>
      </w:rPr>
    </w:lvl>
    <w:lvl w:ilvl="5" w:tplc="FFFFFFFF" w:tentative="1">
      <w:start w:val="1"/>
      <w:numFmt w:val="bullet"/>
      <w:lvlText w:val=""/>
      <w:lvlJc w:val="left"/>
      <w:pPr>
        <w:ind w:left="5048" w:hanging="360"/>
      </w:pPr>
      <w:rPr>
        <w:rFonts w:ascii="Wingdings" w:hAnsi="Wingdings" w:hint="default"/>
      </w:rPr>
    </w:lvl>
    <w:lvl w:ilvl="6" w:tplc="FFFFFFFF" w:tentative="1">
      <w:start w:val="1"/>
      <w:numFmt w:val="bullet"/>
      <w:lvlText w:val=""/>
      <w:lvlJc w:val="left"/>
      <w:pPr>
        <w:ind w:left="5768" w:hanging="360"/>
      </w:pPr>
      <w:rPr>
        <w:rFonts w:ascii="Symbol" w:hAnsi="Symbol" w:hint="default"/>
      </w:rPr>
    </w:lvl>
    <w:lvl w:ilvl="7" w:tplc="FFFFFFFF" w:tentative="1">
      <w:start w:val="1"/>
      <w:numFmt w:val="bullet"/>
      <w:lvlText w:val="o"/>
      <w:lvlJc w:val="left"/>
      <w:pPr>
        <w:ind w:left="6488" w:hanging="360"/>
      </w:pPr>
      <w:rPr>
        <w:rFonts w:ascii="Courier New" w:hAnsi="Courier New" w:cs="Courier New" w:hint="default"/>
      </w:rPr>
    </w:lvl>
    <w:lvl w:ilvl="8" w:tplc="FFFFFFFF" w:tentative="1">
      <w:start w:val="1"/>
      <w:numFmt w:val="bullet"/>
      <w:lvlText w:val=""/>
      <w:lvlJc w:val="left"/>
      <w:pPr>
        <w:ind w:left="720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92"/>
    <w:rsid w:val="00072054"/>
    <w:rsid w:val="00122D0C"/>
    <w:rsid w:val="00141E5C"/>
    <w:rsid w:val="001460E3"/>
    <w:rsid w:val="00172D41"/>
    <w:rsid w:val="00187990"/>
    <w:rsid w:val="001B03A5"/>
    <w:rsid w:val="001D6FD9"/>
    <w:rsid w:val="002149DA"/>
    <w:rsid w:val="002268A2"/>
    <w:rsid w:val="002835D1"/>
    <w:rsid w:val="002B6A20"/>
    <w:rsid w:val="002C771D"/>
    <w:rsid w:val="002D4E91"/>
    <w:rsid w:val="002E07A6"/>
    <w:rsid w:val="003232D9"/>
    <w:rsid w:val="00381FF0"/>
    <w:rsid w:val="00384264"/>
    <w:rsid w:val="003A163D"/>
    <w:rsid w:val="003A528F"/>
    <w:rsid w:val="00414C06"/>
    <w:rsid w:val="004235DF"/>
    <w:rsid w:val="00456138"/>
    <w:rsid w:val="00463B8C"/>
    <w:rsid w:val="00475271"/>
    <w:rsid w:val="00573E03"/>
    <w:rsid w:val="0059314A"/>
    <w:rsid w:val="005C2A4B"/>
    <w:rsid w:val="005E17BB"/>
    <w:rsid w:val="005E2E5E"/>
    <w:rsid w:val="00634615"/>
    <w:rsid w:val="00637082"/>
    <w:rsid w:val="006A16F2"/>
    <w:rsid w:val="006E6375"/>
    <w:rsid w:val="006F73F3"/>
    <w:rsid w:val="00707263"/>
    <w:rsid w:val="00720142"/>
    <w:rsid w:val="00722016"/>
    <w:rsid w:val="00744A66"/>
    <w:rsid w:val="007B01BD"/>
    <w:rsid w:val="007D2A92"/>
    <w:rsid w:val="007D4031"/>
    <w:rsid w:val="007F61D6"/>
    <w:rsid w:val="008B0DB7"/>
    <w:rsid w:val="008F1F9F"/>
    <w:rsid w:val="009258D9"/>
    <w:rsid w:val="009630BD"/>
    <w:rsid w:val="00985B23"/>
    <w:rsid w:val="009B46A7"/>
    <w:rsid w:val="009D5294"/>
    <w:rsid w:val="00A06434"/>
    <w:rsid w:val="00A209D5"/>
    <w:rsid w:val="00A27A1A"/>
    <w:rsid w:val="00A46129"/>
    <w:rsid w:val="00A60972"/>
    <w:rsid w:val="00AA5822"/>
    <w:rsid w:val="00AB655B"/>
    <w:rsid w:val="00AE5D3F"/>
    <w:rsid w:val="00AF3D87"/>
    <w:rsid w:val="00B059C4"/>
    <w:rsid w:val="00B930DA"/>
    <w:rsid w:val="00BC4EA0"/>
    <w:rsid w:val="00BD31D6"/>
    <w:rsid w:val="00C07668"/>
    <w:rsid w:val="00CC5A0E"/>
    <w:rsid w:val="00CD448E"/>
    <w:rsid w:val="00D05219"/>
    <w:rsid w:val="00D90F09"/>
    <w:rsid w:val="00DA1584"/>
    <w:rsid w:val="00DB4D56"/>
    <w:rsid w:val="00DC0593"/>
    <w:rsid w:val="00E15642"/>
    <w:rsid w:val="00EA0499"/>
    <w:rsid w:val="00EE7CDE"/>
    <w:rsid w:val="00F55CAA"/>
    <w:rsid w:val="00F81D0A"/>
    <w:rsid w:val="00F85805"/>
    <w:rsid w:val="00FC63B7"/>
    <w:rsid w:val="00FD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55444">
      <w:bodyDiv w:val="1"/>
      <w:marLeft w:val="0"/>
      <w:marRight w:val="0"/>
      <w:marTop w:val="0"/>
      <w:marBottom w:val="0"/>
      <w:divBdr>
        <w:top w:val="none" w:sz="0" w:space="0" w:color="auto"/>
        <w:left w:val="none" w:sz="0" w:space="0" w:color="auto"/>
        <w:bottom w:val="none" w:sz="0" w:space="0" w:color="auto"/>
        <w:right w:val="none" w:sz="0" w:space="0" w:color="auto"/>
      </w:divBdr>
    </w:div>
    <w:div w:id="104386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86179-66D9-46CE-B1BD-CB98C2C6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D74B749F</Template>
  <TotalTime>206</TotalTime>
  <Pages>4</Pages>
  <Words>1596</Words>
  <Characters>9098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Potanin</dc:creator>
  <cp:lastModifiedBy>Yuryi Efimchenko</cp:lastModifiedBy>
  <cp:revision>46</cp:revision>
  <dcterms:created xsi:type="dcterms:W3CDTF">2017-12-06T14:01:00Z</dcterms:created>
  <dcterms:modified xsi:type="dcterms:W3CDTF">2026-07-22T14:30:00Z</dcterms:modified>
</cp:coreProperties>
</file>